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keepNext w:val="0"/>
        <w:keepLines w:val="0"/>
        <w:widowControl/>
        <w:suppressLineNumbers w:val="0"/>
        <w:jc w:val="center"/>
      </w:pPr>
      <w:bookmarkStart w:id="67" w:name="_GoBack"/>
      <w:bookmarkEnd w:id="67"/>
      <w:r>
        <w:rPr>
          <w:lang w:val="ru"/>
        </w:rPr>
        <w:t> </w:t>
      </w:r>
    </w:p>
    <w:p>
      <w:pPr>
        <w:pStyle w:val="33"/>
        <w:keepNext w:val="0"/>
        <w:keepLines w:val="0"/>
        <w:widowControl/>
        <w:suppressLineNumbers w:val="0"/>
        <w:jc w:val="center"/>
      </w:pPr>
      <w:bookmarkStart w:id="0" w:name="a8"/>
      <w:bookmarkEnd w:id="0"/>
      <w:r>
        <w:rPr>
          <w:rStyle w:val="9"/>
          <w:lang w:val="ru"/>
        </w:rPr>
        <w:t>ДЕКРЕТ </w:t>
      </w:r>
      <w:r>
        <w:rPr>
          <w:rStyle w:val="11"/>
          <w:lang w:val="ru"/>
        </w:rPr>
        <w:t>ПРЕЗИДЕНТА РЕСПУБЛИКИ БЕЛАРУСЬ</w:t>
      </w:r>
    </w:p>
    <w:p>
      <w:pPr>
        <w:pStyle w:val="32"/>
        <w:keepNext w:val="0"/>
        <w:keepLines w:val="0"/>
        <w:widowControl/>
        <w:suppressLineNumbers w:val="0"/>
        <w:ind w:left="0" w:firstLine="0"/>
        <w:jc w:val="center"/>
      </w:pPr>
      <w:r>
        <w:rPr>
          <w:rStyle w:val="12"/>
          <w:lang w:val="ru"/>
        </w:rPr>
        <w:t>15 декабря 2014 г.</w:t>
      </w:r>
      <w:r>
        <w:rPr>
          <w:rStyle w:val="7"/>
          <w:lang w:val="ru"/>
        </w:rPr>
        <w:t xml:space="preserve"> № 5</w:t>
      </w:r>
    </w:p>
    <w:p>
      <w:pPr>
        <w:pStyle w:val="6"/>
        <w:widowControl/>
      </w:pPr>
      <w:r>
        <w:rPr>
          <w:color w:val="000080"/>
          <w:lang w:val="ru"/>
        </w:rPr>
        <w:t>Об усилении требований к руководящим кадрам и работникам организаций</w:t>
      </w:r>
    </w:p>
    <w:p>
      <w:pPr>
        <w:pStyle w:val="31"/>
        <w:keepNext w:val="0"/>
        <w:keepLines w:val="0"/>
        <w:widowControl/>
        <w:suppressLineNumbers w:val="0"/>
      </w:pPr>
      <w:r>
        <w:rPr>
          <w:lang w:val="ru"/>
        </w:rPr>
        <w:t>Изменения и дополнения:</w:t>
      </w:r>
    </w:p>
    <w:p>
      <w:pPr>
        <w:pStyle w:val="30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"tx.dll?d=426997&amp;a=1"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Декрет</w:t>
      </w:r>
      <w:r>
        <w:rPr>
          <w:lang w:val="ru"/>
        </w:rPr>
        <w:fldChar w:fldCharType="end"/>
      </w:r>
      <w:r>
        <w:rPr>
          <w:lang w:val="ru"/>
        </w:rPr>
        <w:t xml:space="preserve"> Президента Республики Беларусь от 9 апреля 2020 г. № 1 (Национальный правовой Интернет-портал Республики Беларусь, 11.04.2020, 1/18944);</w:t>
      </w:r>
    </w:p>
    <w:p>
      <w:pPr>
        <w:pStyle w:val="30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"tx.dll?d=467084&amp;a=1"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Декрет</w:t>
      </w:r>
      <w:r>
        <w:rPr>
          <w:lang w:val="ru"/>
        </w:rPr>
        <w:fldChar w:fldCharType="end"/>
      </w:r>
      <w:r>
        <w:rPr>
          <w:lang w:val="ru"/>
        </w:rPr>
        <w:t xml:space="preserve"> Президента Республики Беларусь от 12 октября 2021 г. № 6 (Национальный правовой Интернет-портал Республики Беларусь, 13.10.2021, 1/19940)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>
      <w:pPr>
        <w:pStyle w:val="29"/>
        <w:keepNext w:val="0"/>
        <w:keepLines w:val="0"/>
        <w:widowControl/>
        <w:suppressLineNumbers w:val="0"/>
      </w:pPr>
      <w:r>
        <w:rPr>
          <w:lang w:val="ru"/>
        </w:rPr>
        <w:t xml:space="preserve"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"tx.dll?d=32170&amp;a=3735" \l "a3735"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частью третьей</w:t>
      </w:r>
      <w:r>
        <w:rPr>
          <w:lang w:val="ru"/>
        </w:rPr>
        <w:fldChar w:fldCharType="end"/>
      </w:r>
      <w:r>
        <w:rPr>
          <w:lang w:val="ru"/>
        </w:rPr>
        <w:t xml:space="preserve"> статьи 101 Конституции Республики Беларусь </w:t>
      </w:r>
      <w:r>
        <w:rPr>
          <w:rStyle w:val="17"/>
          <w:lang w:val="ru"/>
        </w:rPr>
        <w:t>постановляю:</w:t>
      </w:r>
    </w:p>
    <w:p>
      <w:pPr>
        <w:pStyle w:val="27"/>
        <w:keepNext w:val="0"/>
        <w:keepLines w:val="0"/>
        <w:widowControl/>
        <w:suppressLineNumbers w:val="0"/>
      </w:pPr>
      <w:bookmarkStart w:id="1" w:name="a3"/>
      <w:bookmarkEnd w:id="1"/>
      <w:r>
        <w:rPr>
          <w:lang w:val="ru"/>
        </w:rPr>
        <w:t>1. Считать обеспечение производственно-технологической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*</w:t>
      </w:r>
      <w:r>
        <w:rPr>
          <w:lang w:val="ru"/>
        </w:rPr>
        <w:fldChar w:fldCharType="end"/>
      </w:r>
      <w:r>
        <w:rPr>
          <w:lang w:val="ru"/>
        </w:rPr>
        <w:t>, исполнительской и трудовой дисциплины, содержания производственных зданий (помещений), оборудования и приспособлений в соответствии с установленными требованиями,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(далее – руководители организаций).</w:t>
      </w:r>
    </w:p>
    <w:p>
      <w:pPr>
        <w:pStyle w:val="23"/>
        <w:keepNext w:val="0"/>
        <w:keepLines w:val="0"/>
        <w:widowControl/>
        <w:suppressLineNumbers w:val="0"/>
      </w:pPr>
      <w:r>
        <w:rPr>
          <w:lang w:val="ru"/>
        </w:rPr>
        <w:t>______________________________</w:t>
      </w:r>
    </w:p>
    <w:p>
      <w:pPr>
        <w:pStyle w:val="22"/>
        <w:keepNext w:val="0"/>
        <w:keepLines w:val="0"/>
        <w:widowControl/>
        <w:suppressLineNumbers w:val="0"/>
        <w:spacing w:after="240" w:afterAutospacing="0"/>
      </w:pPr>
      <w:bookmarkStart w:id="2" w:name="a1"/>
      <w:bookmarkEnd w:id="2"/>
      <w:r>
        <w:rPr>
          <w:lang w:val="ru"/>
        </w:rPr>
        <w:t>* Для целей настоящего Декрета под производственно-технологической дисциплиной понимается соблюдение установленных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обеспечение требований по рациональному использованию сырья, материальных и человеческих ресурсов.</w:t>
      </w:r>
    </w:p>
    <w:p>
      <w:pPr>
        <w:pStyle w:val="27"/>
        <w:keepNext w:val="0"/>
        <w:keepLines w:val="0"/>
        <w:widowControl/>
        <w:suppressLineNumbers w:val="0"/>
      </w:pPr>
      <w:bookmarkStart w:id="3" w:name="a52"/>
      <w:bookmarkEnd w:id="3"/>
      <w:r>
        <w:rPr>
          <w:lang w:val="ru"/>
        </w:rPr>
        <w:t xml:space="preserve">2. 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пункте 1</w:t>
      </w:r>
      <w:r>
        <w:rPr>
          <w:lang w:val="ru"/>
        </w:rPr>
        <w:fldChar w:fldCharType="end"/>
      </w:r>
      <w:r>
        <w:rPr>
          <w:lang w:val="ru"/>
        </w:rPr>
        <w:t xml:space="preserve"> настоящего Декрета, и учитывать их при принятии кадровых решений. При этом оценка соблюдения названных критериев оформляется документально и хранится в личном деле руководителя организации.</w:t>
      </w:r>
    </w:p>
    <w:p>
      <w:pPr>
        <w:pStyle w:val="27"/>
        <w:keepNext w:val="0"/>
        <w:keepLines w:val="0"/>
        <w:widowControl/>
        <w:suppressLineNumbers w:val="0"/>
      </w:pPr>
      <w:bookmarkStart w:id="4" w:name="a10"/>
      <w:bookmarkEnd w:id="4"/>
      <w:r>
        <w:rPr>
          <w:lang w:val="ru"/>
        </w:rPr>
        <w:t>3. Предоставить руководителям организаций право:</w:t>
      </w:r>
    </w:p>
    <w:p>
      <w:pPr>
        <w:pStyle w:val="28"/>
        <w:keepNext w:val="0"/>
        <w:keepLines w:val="0"/>
        <w:widowControl/>
        <w:suppressLineNumbers w:val="0"/>
      </w:pPr>
      <w:bookmarkStart w:id="5" w:name="a42"/>
      <w:bookmarkEnd w:id="5"/>
      <w:r>
        <w:rPr>
          <w:lang w:val="ru"/>
        </w:rPr>
        <w:t>3.1. устанавливать в соответствии с законодательством, локальными нормативными правовыми актами, а также решением собственника имущества организации или уполномоченного им органа работникам, 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</w:p>
    <w:p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>3.2. исключен;</w:t>
      </w:r>
    </w:p>
    <w:p>
      <w:pPr>
        <w:pStyle w:val="28"/>
        <w:keepNext w:val="0"/>
        <w:keepLines w:val="0"/>
        <w:widowControl/>
        <w:suppressLineNumbers w:val="0"/>
      </w:pPr>
      <w:bookmarkStart w:id="6" w:name="a12"/>
      <w:bookmarkEnd w:id="6"/>
      <w:r>
        <w:rPr>
          <w:lang w:val="ru"/>
        </w:rPr>
        <w:t>3.3. применять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>
      <w:pPr>
        <w:pStyle w:val="28"/>
        <w:keepNext w:val="0"/>
        <w:keepLines w:val="0"/>
        <w:widowControl/>
        <w:suppressLineNumbers w:val="0"/>
      </w:pPr>
      <w:bookmarkStart w:id="7" w:name="a66"/>
      <w:bookmarkEnd w:id="7"/>
      <w:r>
        <w:rPr>
          <w:lang w:val="ru"/>
        </w:rPr>
        <w:t>3.4. незамедлительно отстранять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ущерба, до устранения нарушений, а также в случае, если работник призывает других работников к прекращению выполнения трудовых обязанностей без уважительных причин;</w:t>
      </w:r>
    </w:p>
    <w:p>
      <w:pPr>
        <w:pStyle w:val="28"/>
        <w:keepNext w:val="0"/>
        <w:keepLines w:val="0"/>
        <w:widowControl/>
        <w:suppressLineNumbers w:val="0"/>
      </w:pPr>
      <w:bookmarkStart w:id="8" w:name="a14"/>
      <w:bookmarkEnd w:id="8"/>
      <w:r>
        <w:rPr>
          <w:lang w:val="ru"/>
        </w:rPr>
        <w:t xml:space="preserve">3.5. расторгать трудовой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"tx.dll?d=24465&amp;a=46" \l "a46"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договор</w:t>
      </w:r>
      <w:r>
        <w:rPr>
          <w:lang w:val="ru"/>
        </w:rPr>
        <w:fldChar w:fldCharType="end"/>
      </w:r>
      <w:r>
        <w:rPr>
          <w:lang w:val="ru"/>
        </w:rPr>
        <w:t xml:space="preserve"> (контракт) с работником, допустившим нарушение производственно-технологической, исполнительской или трудовой дисциплины, повлекшее причинение организации ущерба в размере, превышающем три начисленные среднемесячные заработные платы работников Республики Беларусь. При этом указанное действие (бездействие) работника признается грубым нарушением трудовых обязанностей, а увольнение по данному основанию производится с одновременным уведомлением (в день увольнения) соответствующего профсоюза;</w:t>
      </w:r>
    </w:p>
    <w:p>
      <w:pPr>
        <w:pStyle w:val="28"/>
        <w:keepNext w:val="0"/>
        <w:keepLines w:val="0"/>
        <w:widowControl/>
        <w:suppressLineNumbers w:val="0"/>
      </w:pPr>
      <w:bookmarkStart w:id="9" w:name="a15"/>
      <w:bookmarkEnd w:id="9"/>
      <w:r>
        <w:rPr>
          <w:lang w:val="ru"/>
        </w:rPr>
        <w:t>3.6. удерживать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плат. 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>
      <w:pPr>
        <w:pStyle w:val="27"/>
        <w:keepNext w:val="0"/>
        <w:keepLines w:val="0"/>
        <w:widowControl/>
        <w:suppressLineNumbers w:val="0"/>
      </w:pPr>
      <w:bookmarkStart w:id="10" w:name="a16"/>
      <w:bookmarkEnd w:id="10"/>
      <w:r>
        <w:rPr>
          <w:lang w:val="ru"/>
        </w:rPr>
        <w:t>4. Установить, что:</w:t>
      </w:r>
    </w:p>
    <w:p>
      <w:pPr>
        <w:pStyle w:val="28"/>
        <w:keepNext w:val="0"/>
        <w:keepLines w:val="0"/>
        <w:widowControl/>
        <w:suppressLineNumbers w:val="0"/>
      </w:pPr>
      <w:bookmarkStart w:id="11" w:name="a45"/>
      <w:bookmarkEnd w:id="11"/>
      <w:r>
        <w:rPr>
          <w:lang w:val="ru"/>
        </w:rPr>
        <w:t>4.1. руководители организаций под свою персональную ответственность обязаны обеспечить:</w:t>
      </w:r>
    </w:p>
    <w:p>
      <w:pPr>
        <w:pStyle w:val="32"/>
        <w:keepNext w:val="0"/>
        <w:keepLines w:val="0"/>
        <w:widowControl/>
        <w:suppressLineNumbers w:val="0"/>
      </w:pPr>
      <w:bookmarkStart w:id="12" w:name="a4"/>
      <w:bookmarkEnd w:id="12"/>
      <w:r>
        <w:rPr>
          <w:lang w:val="ru"/>
        </w:rPr>
        <w:t>производственно-технологическую, исполнительскую и трудовую дисциплину;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содержание производственных зданий (помещений), оборудования и приспособлений в соответствии с установленными требованиями;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надлежащие условия труда работников;</w:t>
      </w:r>
    </w:p>
    <w:p>
      <w:pPr>
        <w:pStyle w:val="32"/>
        <w:keepNext w:val="0"/>
        <w:keepLines w:val="0"/>
        <w:widowControl/>
        <w:suppressLineNumbers w:val="0"/>
      </w:pPr>
      <w:bookmarkStart w:id="13" w:name="a57"/>
      <w:bookmarkEnd w:id="13"/>
      <w:r>
        <w:rPr>
          <w:lang w:val="ru"/>
        </w:rPr>
        <w:t>закрепление в должностных (рабочих)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работника;</w:t>
      </w:r>
    </w:p>
    <w:p>
      <w:pPr>
        <w:pStyle w:val="28"/>
        <w:keepNext w:val="0"/>
        <w:keepLines w:val="0"/>
        <w:widowControl/>
        <w:suppressLineNumbers w:val="0"/>
      </w:pPr>
      <w:bookmarkStart w:id="14" w:name="a46"/>
      <w:bookmarkEnd w:id="14"/>
      <w:r>
        <w:rPr>
          <w:lang w:val="ru"/>
        </w:rPr>
        <w:t>4.2. грубым нарушением трудовых обязанностей, влекущим безусловное привлечение руководителя организации к дисциплинарной ответственности вплоть до увольнения с занимаемой должности, признаются: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необеспечение выполнения им требований, предусмотренных в абзацах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втором–четвертом</w:t>
      </w:r>
      <w:r>
        <w:rPr>
          <w:lang w:val="ru"/>
        </w:rPr>
        <w:fldChar w:fldCharType="end"/>
      </w:r>
      <w:r>
        <w:rPr>
          <w:lang w:val="ru"/>
        </w:rPr>
        <w:t xml:space="preserve"> подпункта 4.1 настоящего пункта;</w:t>
      </w:r>
    </w:p>
    <w:p>
      <w:pPr>
        <w:pStyle w:val="32"/>
        <w:keepNext w:val="0"/>
        <w:keepLines w:val="0"/>
        <w:widowControl/>
        <w:suppressLineNumbers w:val="0"/>
      </w:pPr>
      <w:bookmarkStart w:id="15" w:name="a56"/>
      <w:bookmarkEnd w:id="15"/>
      <w:r>
        <w:rPr>
          <w:lang w:val="ru"/>
        </w:rPr>
        <w:t>сокрытие (подмена) основания увольнения работника при наличии основания для его увольнения за совершение виновных действий;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иные противоправные действия (бездействие) руководителя организации, установленные законодательными актами.</w:t>
      </w:r>
    </w:p>
    <w:p>
      <w:pPr>
        <w:pStyle w:val="27"/>
        <w:keepNext w:val="0"/>
        <w:keepLines w:val="0"/>
        <w:widowControl/>
        <w:suppressLineNumbers w:val="0"/>
      </w:pPr>
      <w:bookmarkStart w:id="16" w:name="a47"/>
      <w:bookmarkEnd w:id="16"/>
      <w:r>
        <w:rPr>
          <w:lang w:val="ru"/>
        </w:rPr>
        <w:t>5. Меры дисциплинарной ответственности, установленные настоящим Декретом и иными законодательными актами, могут применяться 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>
      <w:pPr>
        <w:pStyle w:val="28"/>
        <w:keepNext w:val="0"/>
        <w:keepLines w:val="0"/>
        <w:widowControl/>
        <w:suppressLineNumbers w:val="0"/>
      </w:pPr>
      <w:bookmarkStart w:id="17" w:name="a54"/>
      <w:bookmarkEnd w:id="17"/>
      <w:r>
        <w:rPr>
          <w:lang w:val="ru"/>
        </w:rPr>
        <w:t>5.1. государственного органа (организации) –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>5.2. облисполкома или Минского горисполкома – в отношении работников организаций государственной и частной форм собственности, расположенных на территории соответствующей административно-территориальной единицы;</w:t>
      </w:r>
    </w:p>
    <w:p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>5.3. иного уполномоченного в соответствии с законодательством на проведение проверок государственного органа (организации).</w:t>
      </w:r>
    </w:p>
    <w:p>
      <w:pPr>
        <w:pStyle w:val="27"/>
        <w:keepNext w:val="0"/>
        <w:keepLines w:val="0"/>
        <w:widowControl/>
        <w:suppressLineNumbers w:val="0"/>
      </w:pPr>
      <w:bookmarkStart w:id="18" w:name="a9"/>
      <w:bookmarkEnd w:id="18"/>
      <w:r>
        <w:rPr>
          <w:lang w:val="ru"/>
        </w:rPr>
        <w:t xml:space="preserve">6. Трудовые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"tx.dll?d=24465&amp;a=46" \l "a46"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договоры</w:t>
      </w:r>
      <w:r>
        <w:rPr>
          <w:lang w:val="ru"/>
        </w:rPr>
        <w:fldChar w:fldCharType="end"/>
      </w:r>
      <w:r>
        <w:rPr>
          <w:lang w:val="ru"/>
        </w:rPr>
        <w:t xml:space="preserve">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 – дискредитирующие обстоятельства):</w:t>
      </w:r>
    </w:p>
    <w:p>
      <w:pPr>
        <w:pStyle w:val="33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28600" cy="228600"/>
                  <wp:effectExtent l="0" t="0" r="0" b="0"/>
                  <wp:docPr id="2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color="909090" w:sz="8" w:space="0"/>
              <w:bottom w:val="nil"/>
              <w:right w:val="nil"/>
            </w:tcBorders>
            <w:shd w:val="clear"/>
            <w:tcMar>
              <w:left w:w="60" w:type="dxa"/>
            </w:tcMar>
            <w:vAlign w:val="center"/>
          </w:tcPr>
          <w:p>
            <w:pPr>
              <w:pStyle w:val="33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bdr w:val="none" w:color="auto" w:sz="0" w:space="0"/>
              </w:rPr>
              <w:t>От редакции «Бизнес-Инфо»</w:t>
            </w:r>
          </w:p>
          <w:p>
            <w:pPr>
              <w:pStyle w:val="33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>Обязанное лицо не может быть уволено с работы до полного возмещения расходов по содержанию детей, за исключением случаев, предусмотренных в пп.</w:t>
            </w:r>
            <w:r>
              <w:rPr>
                <w:sz w:val="22"/>
                <w:szCs w:val="22"/>
                <w:bdr w:val="none" w:color="auto" w:sz="0" w:space="0"/>
              </w:rPr>
              <w:fldChar w:fldCharType="begin"/>
            </w:r>
            <w:r>
              <w:rPr>
                <w:sz w:val="22"/>
                <w:szCs w:val="22"/>
                <w:bdr w:val="none" w:color="auto" w:sz="0" w:space="0"/>
              </w:rPr>
              <w:instrText xml:space="preserve"> HYPERLINK "tx.dll?d=33380&amp;a=9325" \l "a9325" \o "+" </w:instrText>
            </w:r>
            <w:r>
              <w:rPr>
                <w:sz w:val="22"/>
                <w:szCs w:val="22"/>
                <w:bdr w:val="none" w:color="auto" w:sz="0" w:space="0"/>
              </w:rPr>
              <w:fldChar w:fldCharType="separate"/>
            </w:r>
            <w:r>
              <w:rPr>
                <w:rStyle w:val="5"/>
                <w:sz w:val="22"/>
                <w:szCs w:val="22"/>
                <w:bdr w:val="none" w:color="auto" w:sz="0" w:space="0"/>
              </w:rPr>
              <w:t>1</w:t>
            </w:r>
            <w:r>
              <w:rPr>
                <w:sz w:val="22"/>
                <w:szCs w:val="22"/>
                <w:bdr w:val="none" w:color="auto" w:sz="0" w:space="0"/>
              </w:rPr>
              <w:fldChar w:fldCharType="end"/>
            </w:r>
            <w:r>
              <w:rPr>
                <w:sz w:val="22"/>
                <w:szCs w:val="22"/>
                <w:bdr w:val="none" w:color="auto" w:sz="0" w:space="0"/>
              </w:rPr>
              <w:t xml:space="preserve"> (кроме сокращения численности или штата работников), </w:t>
            </w:r>
            <w:r>
              <w:rPr>
                <w:sz w:val="22"/>
                <w:szCs w:val="22"/>
                <w:bdr w:val="none" w:color="auto" w:sz="0" w:space="0"/>
              </w:rPr>
              <w:fldChar w:fldCharType="begin"/>
            </w:r>
            <w:r>
              <w:rPr>
                <w:sz w:val="22"/>
                <w:szCs w:val="22"/>
                <w:bdr w:val="none" w:color="auto" w:sz="0" w:space="0"/>
              </w:rPr>
              <w:instrText xml:space="preserve"> HYPERLINK "tx.dll?d=33380&amp;a=9320" \l "a9320" \o "+" </w:instrText>
            </w:r>
            <w:r>
              <w:rPr>
                <w:sz w:val="22"/>
                <w:szCs w:val="22"/>
                <w:bdr w:val="none" w:color="auto" w:sz="0" w:space="0"/>
              </w:rPr>
              <w:fldChar w:fldCharType="separate"/>
            </w:r>
            <w:r>
              <w:rPr>
                <w:rStyle w:val="5"/>
                <w:sz w:val="22"/>
                <w:szCs w:val="22"/>
                <w:bdr w:val="none" w:color="auto" w:sz="0" w:space="0"/>
              </w:rPr>
              <w:t>3</w:t>
            </w:r>
            <w:r>
              <w:rPr>
                <w:sz w:val="22"/>
                <w:szCs w:val="22"/>
                <w:bdr w:val="none" w:color="auto" w:sz="0" w:space="0"/>
              </w:rPr>
              <w:fldChar w:fldCharType="end"/>
            </w:r>
            <w:r>
              <w:rPr>
                <w:sz w:val="22"/>
                <w:szCs w:val="22"/>
                <w:bdr w:val="none" w:color="auto" w:sz="0" w:space="0"/>
              </w:rPr>
              <w:t xml:space="preserve">, </w:t>
            </w:r>
            <w:r>
              <w:rPr>
                <w:sz w:val="22"/>
                <w:szCs w:val="22"/>
                <w:bdr w:val="none" w:color="auto" w:sz="0" w:space="0"/>
              </w:rPr>
              <w:fldChar w:fldCharType="begin"/>
            </w:r>
            <w:r>
              <w:rPr>
                <w:sz w:val="22"/>
                <w:szCs w:val="22"/>
                <w:bdr w:val="none" w:color="auto" w:sz="0" w:space="0"/>
              </w:rPr>
              <w:instrText xml:space="preserve"> HYPERLINK "tx.dll?d=33380&amp;a=9440" \l "a9440" \o "+" </w:instrText>
            </w:r>
            <w:r>
              <w:rPr>
                <w:sz w:val="22"/>
                <w:szCs w:val="22"/>
                <w:bdr w:val="none" w:color="auto" w:sz="0" w:space="0"/>
              </w:rPr>
              <w:fldChar w:fldCharType="separate"/>
            </w:r>
            <w:r>
              <w:rPr>
                <w:rStyle w:val="5"/>
                <w:sz w:val="22"/>
                <w:szCs w:val="22"/>
                <w:bdr w:val="none" w:color="auto" w:sz="0" w:space="0"/>
              </w:rPr>
              <w:t>абз.5</w:t>
            </w:r>
            <w:r>
              <w:rPr>
                <w:sz w:val="22"/>
                <w:szCs w:val="22"/>
                <w:bdr w:val="none" w:color="auto" w:sz="0" w:space="0"/>
              </w:rPr>
              <w:fldChar w:fldCharType="end"/>
            </w:r>
            <w:r>
              <w:rPr>
                <w:sz w:val="22"/>
                <w:szCs w:val="22"/>
                <w:bdr w:val="none" w:color="auto" w:sz="0" w:space="0"/>
              </w:rPr>
              <w:t xml:space="preserve"> п.7 ст.42, пп.</w:t>
            </w:r>
            <w:r>
              <w:rPr>
                <w:sz w:val="22"/>
                <w:szCs w:val="22"/>
                <w:bdr w:val="none" w:color="auto" w:sz="0" w:space="0"/>
              </w:rPr>
              <w:fldChar w:fldCharType="begin"/>
            </w:r>
            <w:r>
              <w:rPr>
                <w:sz w:val="22"/>
                <w:szCs w:val="22"/>
                <w:bdr w:val="none" w:color="auto" w:sz="0" w:space="0"/>
              </w:rPr>
              <w:instrText xml:space="preserve"> HYPERLINK "tx.dll?d=33380&amp;a=8912" \l "a8912" \o "+" </w:instrText>
            </w:r>
            <w:r>
              <w:rPr>
                <w:sz w:val="22"/>
                <w:szCs w:val="22"/>
                <w:bdr w:val="none" w:color="auto" w:sz="0" w:space="0"/>
              </w:rPr>
              <w:fldChar w:fldCharType="separate"/>
            </w:r>
            <w:r>
              <w:rPr>
                <w:rStyle w:val="5"/>
                <w:sz w:val="22"/>
                <w:szCs w:val="22"/>
                <w:bdr w:val="none" w:color="auto" w:sz="0" w:space="0"/>
              </w:rPr>
              <w:t>1</w:t>
            </w:r>
            <w:r>
              <w:rPr>
                <w:sz w:val="22"/>
                <w:szCs w:val="22"/>
                <w:bdr w:val="none" w:color="auto" w:sz="0" w:space="0"/>
              </w:rPr>
              <w:fldChar w:fldCharType="end"/>
            </w:r>
            <w:r>
              <w:rPr>
                <w:sz w:val="22"/>
                <w:szCs w:val="22"/>
                <w:bdr w:val="none" w:color="auto" w:sz="0" w:space="0"/>
              </w:rPr>
              <w:t xml:space="preserve">, 2, </w:t>
            </w:r>
            <w:r>
              <w:rPr>
                <w:sz w:val="22"/>
                <w:szCs w:val="22"/>
                <w:bdr w:val="none" w:color="auto" w:sz="0" w:space="0"/>
              </w:rPr>
              <w:fldChar w:fldCharType="begin"/>
            </w:r>
            <w:r>
              <w:rPr>
                <w:sz w:val="22"/>
                <w:szCs w:val="22"/>
                <w:bdr w:val="none" w:color="auto" w:sz="0" w:space="0"/>
              </w:rPr>
              <w:instrText xml:space="preserve"> HYPERLINK "tx.dll?d=33380&amp;a=7074" \l "a7074" \o "+" </w:instrText>
            </w:r>
            <w:r>
              <w:rPr>
                <w:sz w:val="22"/>
                <w:szCs w:val="22"/>
                <w:bdr w:val="none" w:color="auto" w:sz="0" w:space="0"/>
              </w:rPr>
              <w:fldChar w:fldCharType="separate"/>
            </w:r>
            <w:r>
              <w:rPr>
                <w:rStyle w:val="5"/>
                <w:sz w:val="22"/>
                <w:szCs w:val="22"/>
                <w:bdr w:val="none" w:color="auto" w:sz="0" w:space="0"/>
              </w:rPr>
              <w:t>5</w:t>
            </w:r>
            <w:r>
              <w:rPr>
                <w:sz w:val="22"/>
                <w:szCs w:val="22"/>
                <w:bdr w:val="none" w:color="auto" w:sz="0" w:space="0"/>
              </w:rPr>
              <w:fldChar w:fldCharType="end"/>
            </w:r>
            <w:r>
              <w:rPr>
                <w:sz w:val="22"/>
                <w:szCs w:val="22"/>
                <w:bdr w:val="none" w:color="auto" w:sz="0" w:space="0"/>
              </w:rPr>
              <w:t>, 6 ст.44 и пп.</w:t>
            </w:r>
            <w:r>
              <w:rPr>
                <w:sz w:val="22"/>
                <w:szCs w:val="22"/>
                <w:bdr w:val="none" w:color="auto" w:sz="0" w:space="0"/>
              </w:rPr>
              <w:fldChar w:fldCharType="begin"/>
            </w:r>
            <w:r>
              <w:rPr>
                <w:sz w:val="22"/>
                <w:szCs w:val="22"/>
                <w:bdr w:val="none" w:color="auto" w:sz="0" w:space="0"/>
              </w:rPr>
              <w:instrText xml:space="preserve"> HYPERLINK "tx.dll?d=33380&amp;a=2367" \l "a2367" \o "+" </w:instrText>
            </w:r>
            <w:r>
              <w:rPr>
                <w:sz w:val="22"/>
                <w:szCs w:val="22"/>
                <w:bdr w:val="none" w:color="auto" w:sz="0" w:space="0"/>
              </w:rPr>
              <w:fldChar w:fldCharType="separate"/>
            </w:r>
            <w:r>
              <w:rPr>
                <w:rStyle w:val="5"/>
                <w:sz w:val="22"/>
                <w:szCs w:val="22"/>
                <w:bdr w:val="none" w:color="auto" w:sz="0" w:space="0"/>
              </w:rPr>
              <w:t>2</w:t>
            </w:r>
            <w:r>
              <w:rPr>
                <w:sz w:val="22"/>
                <w:szCs w:val="22"/>
                <w:bdr w:val="none" w:color="auto" w:sz="0" w:space="0"/>
              </w:rPr>
              <w:fldChar w:fldCharType="end"/>
            </w:r>
            <w:r>
              <w:rPr>
                <w:sz w:val="22"/>
                <w:szCs w:val="22"/>
                <w:bdr w:val="none" w:color="auto" w:sz="0" w:space="0"/>
              </w:rPr>
              <w:t xml:space="preserve">, </w:t>
            </w:r>
            <w:r>
              <w:rPr>
                <w:sz w:val="22"/>
                <w:szCs w:val="22"/>
                <w:bdr w:val="none" w:color="auto" w:sz="0" w:space="0"/>
              </w:rPr>
              <w:fldChar w:fldCharType="begin"/>
            </w:r>
            <w:r>
              <w:rPr>
                <w:sz w:val="22"/>
                <w:szCs w:val="22"/>
                <w:bdr w:val="none" w:color="auto" w:sz="0" w:space="0"/>
              </w:rPr>
              <w:instrText xml:space="preserve"> HYPERLINK "tx.dll?d=33380&amp;a=10016" \l "a10016" \o "+" </w:instrText>
            </w:r>
            <w:r>
              <w:rPr>
                <w:sz w:val="22"/>
                <w:szCs w:val="22"/>
                <w:bdr w:val="none" w:color="auto" w:sz="0" w:space="0"/>
              </w:rPr>
              <w:fldChar w:fldCharType="separate"/>
            </w:r>
            <w:r>
              <w:rPr>
                <w:rStyle w:val="5"/>
                <w:sz w:val="22"/>
                <w:szCs w:val="22"/>
                <w:bdr w:val="none" w:color="auto" w:sz="0" w:space="0"/>
              </w:rPr>
              <w:t>4</w:t>
            </w:r>
            <w:r>
              <w:rPr>
                <w:sz w:val="22"/>
                <w:szCs w:val="22"/>
                <w:bdr w:val="none" w:color="auto" w:sz="0" w:space="0"/>
              </w:rPr>
              <w:fldChar w:fldCharType="end"/>
            </w:r>
            <w:r>
              <w:rPr>
                <w:sz w:val="22"/>
                <w:szCs w:val="22"/>
                <w:bdr w:val="none" w:color="auto" w:sz="0" w:space="0"/>
              </w:rPr>
              <w:t xml:space="preserve"> ст.47 Трудового кодекса Республики Беларусь и в </w:t>
            </w:r>
            <w:r>
              <w:rPr>
                <w:sz w:val="22"/>
                <w:szCs w:val="22"/>
                <w:bdr w:val="none" w:color="auto" w:sz="0" w:space="0"/>
              </w:rPr>
              <w:fldChar w:fldCharType="begin"/>
            </w:r>
            <w:r>
              <w:rPr>
                <w:sz w:val="22"/>
                <w:szCs w:val="22"/>
                <w:bdr w:val="none" w:color="auto" w:sz="0" w:space="0"/>
              </w:rPr>
              <w:instrText xml:space="preserve"> HYPERLINK "tx.dll?d=91682&amp;a=55" \l "a55" \o "+" </w:instrText>
            </w:r>
            <w:r>
              <w:rPr>
                <w:sz w:val="22"/>
                <w:szCs w:val="22"/>
                <w:bdr w:val="none" w:color="auto" w:sz="0" w:space="0"/>
              </w:rPr>
              <w:fldChar w:fldCharType="separate"/>
            </w:r>
            <w:r>
              <w:rPr>
                <w:rStyle w:val="5"/>
                <w:sz w:val="22"/>
                <w:szCs w:val="22"/>
                <w:bdr w:val="none" w:color="auto" w:sz="0" w:space="0"/>
              </w:rPr>
              <w:t>части пятнадцатой</w:t>
            </w:r>
            <w:r>
              <w:rPr>
                <w:sz w:val="22"/>
                <w:szCs w:val="22"/>
                <w:bdr w:val="none" w:color="auto" w:sz="0" w:space="0"/>
              </w:rPr>
              <w:fldChar w:fldCharType="end"/>
            </w:r>
            <w:r>
              <w:rPr>
                <w:sz w:val="22"/>
                <w:szCs w:val="22"/>
                <w:bdr w:val="none" w:color="auto" w:sz="0" w:space="0"/>
              </w:rPr>
              <w:t xml:space="preserve"> п.14 Декрета Президента Республики Беларусь от 24.11.2006 № 18 (см. </w:t>
            </w:r>
            <w:r>
              <w:rPr>
                <w:sz w:val="22"/>
                <w:szCs w:val="22"/>
                <w:bdr w:val="none" w:color="auto" w:sz="0" w:space="0"/>
              </w:rPr>
              <w:fldChar w:fldCharType="begin"/>
            </w:r>
            <w:r>
              <w:rPr>
                <w:sz w:val="22"/>
                <w:szCs w:val="22"/>
                <w:bdr w:val="none" w:color="auto" w:sz="0" w:space="0"/>
              </w:rPr>
              <w:instrText xml:space="preserve"> HYPERLINK "tx.dll?d=91682&amp;a=60" \l "a60" \o "+" </w:instrText>
            </w:r>
            <w:r>
              <w:rPr>
                <w:sz w:val="22"/>
                <w:szCs w:val="22"/>
                <w:bdr w:val="none" w:color="auto" w:sz="0" w:space="0"/>
              </w:rPr>
              <w:fldChar w:fldCharType="separate"/>
            </w:r>
            <w:r>
              <w:rPr>
                <w:rStyle w:val="5"/>
                <w:sz w:val="22"/>
                <w:szCs w:val="22"/>
                <w:bdr w:val="none" w:color="auto" w:sz="0" w:space="0"/>
              </w:rPr>
              <w:t>часть тринадцатую</w:t>
            </w:r>
            <w:r>
              <w:rPr>
                <w:sz w:val="22"/>
                <w:szCs w:val="22"/>
                <w:bdr w:val="none" w:color="auto" w:sz="0" w:space="0"/>
              </w:rPr>
              <w:fldChar w:fldCharType="end"/>
            </w:r>
            <w:r>
              <w:rPr>
                <w:sz w:val="22"/>
                <w:szCs w:val="22"/>
                <w:bdr w:val="none" w:color="auto" w:sz="0" w:space="0"/>
              </w:rPr>
              <w:t xml:space="preserve"> п.14 названного Декрета).</w:t>
            </w:r>
          </w:p>
        </w:tc>
      </w:tr>
    </w:tbl>
    <w:p>
      <w:pPr>
        <w:pStyle w:val="33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>
      <w:pPr>
        <w:pStyle w:val="28"/>
        <w:keepNext w:val="0"/>
        <w:keepLines w:val="0"/>
        <w:widowControl/>
        <w:suppressLineNumbers w:val="0"/>
      </w:pPr>
      <w:bookmarkStart w:id="19" w:name="a17"/>
      <w:bookmarkEnd w:id="19"/>
      <w:r>
        <w:rPr>
          <w:lang w:val="ru"/>
        </w:rPr>
        <w:t>6.1. 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>
      <w:pPr>
        <w:pStyle w:val="28"/>
        <w:keepNext w:val="0"/>
        <w:keepLines w:val="0"/>
        <w:widowControl/>
        <w:suppressLineNumbers w:val="0"/>
      </w:pPr>
      <w:bookmarkStart w:id="20" w:name="a18"/>
      <w:bookmarkEnd w:id="20"/>
      <w:r>
        <w:rPr>
          <w:lang w:val="ru"/>
        </w:rPr>
        <w:t>6.2. однократное грубое нарушение работником своих трудовых обязанностей:</w:t>
      </w:r>
    </w:p>
    <w:p>
      <w:pPr>
        <w:pStyle w:val="32"/>
        <w:keepNext w:val="0"/>
        <w:keepLines w:val="0"/>
        <w:widowControl/>
        <w:suppressLineNumbers w:val="0"/>
      </w:pPr>
      <w:bookmarkStart w:id="21" w:name="a50"/>
      <w:bookmarkEnd w:id="21"/>
      <w:r>
        <w:rPr>
          <w:lang w:val="ru"/>
        </w:rPr>
        <w:t>прогул (в том числе отсутствие на работе более трех часов в течение рабочего дня) без уважительных причин;</w:t>
      </w:r>
    </w:p>
    <w:p>
      <w:pPr>
        <w:pStyle w:val="32"/>
        <w:keepNext w:val="0"/>
        <w:keepLines w:val="0"/>
        <w:widowControl/>
        <w:suppressLineNumbers w:val="0"/>
      </w:pPr>
      <w:bookmarkStart w:id="22" w:name="a58"/>
      <w:bookmarkEnd w:id="22"/>
      <w:r>
        <w:rPr>
          <w:lang w:val="ru"/>
        </w:rP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>
      <w:pPr>
        <w:pStyle w:val="32"/>
        <w:keepNext w:val="0"/>
        <w:keepLines w:val="0"/>
        <w:widowControl/>
        <w:suppressLineNumbers w:val="0"/>
      </w:pPr>
      <w:bookmarkStart w:id="23" w:name="a60"/>
      <w:bookmarkEnd w:id="23"/>
      <w:r>
        <w:rPr>
          <w:lang w:val="ru"/>
        </w:rPr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>
      <w:pPr>
        <w:pStyle w:val="32"/>
        <w:keepNext w:val="0"/>
        <w:keepLines w:val="0"/>
        <w:widowControl/>
        <w:suppressLineNumbers w:val="0"/>
      </w:pPr>
      <w:bookmarkStart w:id="24" w:name="a55"/>
      <w:bookmarkEnd w:id="24"/>
      <w:r>
        <w:rPr>
          <w:lang w:val="ru"/>
        </w:rPr>
        <w:t>нарушение требований по охране труда, повлекшее увечье или смерть других работников;</w:t>
      </w:r>
    </w:p>
    <w:p>
      <w:pPr>
        <w:pStyle w:val="32"/>
        <w:keepNext w:val="0"/>
        <w:keepLines w:val="0"/>
        <w:widowControl/>
        <w:suppressLineNumbers w:val="0"/>
      </w:pPr>
      <w:bookmarkStart w:id="25" w:name="a44"/>
      <w:bookmarkEnd w:id="25"/>
      <w:r>
        <w:rPr>
          <w:lang w:val="ru"/>
        </w:rPr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>
      <w:pPr>
        <w:pStyle w:val="28"/>
        <w:keepNext w:val="0"/>
        <w:keepLines w:val="0"/>
        <w:widowControl/>
        <w:suppressLineNumbers w:val="0"/>
      </w:pPr>
      <w:bookmarkStart w:id="26" w:name="a19"/>
      <w:bookmarkEnd w:id="26"/>
      <w:r>
        <w:rPr>
          <w:lang w:val="ru"/>
        </w:rPr>
        <w:t>6.3. 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государственном обеспечении;</w:t>
      </w:r>
    </w:p>
    <w:p>
      <w:pPr>
        <w:pStyle w:val="28"/>
        <w:keepNext w:val="0"/>
        <w:keepLines w:val="0"/>
        <w:widowControl/>
        <w:suppressLineNumbers w:val="0"/>
      </w:pPr>
      <w:bookmarkStart w:id="27" w:name="a20"/>
      <w:bookmarkEnd w:id="27"/>
      <w:r>
        <w:rPr>
          <w:lang w:val="ru"/>
        </w:rPr>
        <w:t>6.4. 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>
      <w:pPr>
        <w:pStyle w:val="28"/>
        <w:keepNext w:val="0"/>
        <w:keepLines w:val="0"/>
        <w:widowControl/>
        <w:suppressLineNumbers w:val="0"/>
      </w:pPr>
      <w:bookmarkStart w:id="28" w:name="a21"/>
      <w:bookmarkEnd w:id="28"/>
      <w:r>
        <w:rPr>
          <w:lang w:val="ru"/>
        </w:rPr>
        <w:t>6.5. совершение работником, выполняющим воспитательные функции, аморального проступка, несовместимого с продолжением данной работы;</w:t>
      </w:r>
    </w:p>
    <w:p>
      <w:pPr>
        <w:pStyle w:val="28"/>
        <w:keepNext w:val="0"/>
        <w:keepLines w:val="0"/>
        <w:widowControl/>
        <w:suppressLineNumbers w:val="0"/>
      </w:pPr>
      <w:bookmarkStart w:id="29" w:name="a22"/>
      <w:bookmarkEnd w:id="29"/>
      <w:r>
        <w:rPr>
          <w:lang w:val="ru"/>
        </w:rPr>
        <w:t>6.6. направление работника по постановлению суда в лечебно-трудовой профилакторий;</w:t>
      </w:r>
    </w:p>
    <w:p>
      <w:pPr>
        <w:pStyle w:val="28"/>
        <w:keepNext w:val="0"/>
        <w:keepLines w:val="0"/>
        <w:widowControl/>
        <w:suppressLineNumbers w:val="0"/>
      </w:pPr>
      <w:bookmarkStart w:id="30" w:name="a23"/>
      <w:bookmarkEnd w:id="30"/>
      <w:r>
        <w:rPr>
          <w:lang w:val="ru"/>
        </w:rPr>
        <w:t>6.7. разглашение коммерческой тайны работником, имеющим к ней доступ;</w:t>
      </w:r>
    </w:p>
    <w:p>
      <w:pPr>
        <w:pStyle w:val="28"/>
        <w:keepNext w:val="0"/>
        <w:keepLines w:val="0"/>
        <w:widowControl/>
        <w:suppressLineNumbers w:val="0"/>
      </w:pPr>
      <w:bookmarkStart w:id="31" w:name="a24"/>
      <w:bookmarkEnd w:id="31"/>
      <w:r>
        <w:rPr>
          <w:lang w:val="ru"/>
        </w:rPr>
        <w:t>6.8. 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>
      <w:pPr>
        <w:pStyle w:val="28"/>
        <w:keepNext w:val="0"/>
        <w:keepLines w:val="0"/>
        <w:widowControl/>
        <w:suppressLineNumbers w:val="0"/>
      </w:pPr>
      <w:bookmarkStart w:id="32" w:name="a25"/>
      <w:bookmarkEnd w:id="32"/>
      <w:r>
        <w:rPr>
          <w:lang w:val="ru"/>
        </w:rPr>
        <w:t>6.9. 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нарушения;</w:t>
      </w:r>
    </w:p>
    <w:p>
      <w:pPr>
        <w:pStyle w:val="28"/>
        <w:keepNext w:val="0"/>
        <w:keepLines w:val="0"/>
        <w:widowControl/>
        <w:suppressLineNumbers w:val="0"/>
      </w:pPr>
      <w:bookmarkStart w:id="33" w:name="a26"/>
      <w:bookmarkEnd w:id="33"/>
      <w:r>
        <w:rPr>
          <w:lang w:val="ru"/>
        </w:rPr>
        <w:t>6.10. нарушение руководителем организации без уважительных причин порядка и сроков выплаты заработной платы и (или) пособий;</w:t>
      </w:r>
    </w:p>
    <w:p>
      <w:pPr>
        <w:pStyle w:val="28"/>
        <w:keepNext w:val="0"/>
        <w:keepLines w:val="0"/>
        <w:widowControl/>
        <w:suppressLineNumbers w:val="0"/>
      </w:pPr>
      <w:bookmarkStart w:id="34" w:name="a27"/>
      <w:bookmarkEnd w:id="34"/>
      <w:r>
        <w:rPr>
          <w:lang w:val="ru"/>
        </w:rPr>
        <w:t>6.11. неоднократное (два раза и более в течение шести месяцев) нарушение установленного законодательством порядка рассмотрения обращений граждан и юридических лиц, а также неправомерный отказ в рассмотрении относящихся к компетенции соответствующего государственного органа обращений граждан и юридических лиц;</w:t>
      </w:r>
    </w:p>
    <w:p>
      <w:pPr>
        <w:pStyle w:val="28"/>
        <w:keepNext w:val="0"/>
        <w:keepLines w:val="0"/>
        <w:widowControl/>
        <w:suppressLineNumbers w:val="0"/>
      </w:pPr>
      <w:bookmarkStart w:id="35" w:name="a28"/>
      <w:bookmarkEnd w:id="35"/>
      <w:r>
        <w:rPr>
          <w:lang w:val="ru"/>
        </w:rPr>
        <w:t>6.12. незаконное привлечение к ответственности граждан и юридических лиц;</w:t>
      </w:r>
    </w:p>
    <w:p>
      <w:pPr>
        <w:pStyle w:val="28"/>
        <w:keepNext w:val="0"/>
        <w:keepLines w:val="0"/>
        <w:widowControl/>
        <w:suppressLineNumbers w:val="0"/>
      </w:pPr>
      <w:bookmarkStart w:id="36" w:name="a29"/>
      <w:bookmarkEnd w:id="36"/>
      <w:r>
        <w:rPr>
          <w:lang w:val="ru"/>
        </w:rPr>
        <w:t>6.13. неоднократное (два раза и более в течение шести месяцев) представление в уполномоченные органы неполных либо недостоверных сведений;</w:t>
      </w:r>
    </w:p>
    <w:p>
      <w:pPr>
        <w:pStyle w:val="28"/>
        <w:keepNext w:val="0"/>
        <w:keepLines w:val="0"/>
        <w:widowControl/>
        <w:suppressLineNumbers w:val="0"/>
      </w:pPr>
      <w:bookmarkStart w:id="37" w:name="a30"/>
      <w:bookmarkEnd w:id="37"/>
      <w:r>
        <w:rPr>
          <w:lang w:val="ru"/>
        </w:rPr>
        <w:t>6.14. 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надзор, предписания органа государственной безопасности, представления органа государственной охраны либо непринятие мер к устранению указанных в них нарушений;</w:t>
      </w:r>
    </w:p>
    <w:p>
      <w:pPr>
        <w:pStyle w:val="28"/>
        <w:keepNext w:val="0"/>
        <w:keepLines w:val="0"/>
        <w:widowControl/>
        <w:suppressLineNumbers w:val="0"/>
      </w:pPr>
      <w:bookmarkStart w:id="38" w:name="a65"/>
      <w:bookmarkEnd w:id="38"/>
      <w:r>
        <w:rPr>
          <w:lang w:val="ru"/>
        </w:rPr>
        <w:t>6.14</w:t>
      </w:r>
      <w:r>
        <w:rPr>
          <w:vertAlign w:val="superscript"/>
          <w:lang w:val="ru"/>
        </w:rPr>
        <w:t>1</w:t>
      </w:r>
      <w:r>
        <w:rPr>
          <w:lang w:val="ru"/>
        </w:rPr>
        <w:t>. нарушение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данных;</w:t>
      </w:r>
    </w:p>
    <w:p>
      <w:pPr>
        <w:pStyle w:val="28"/>
        <w:keepNext w:val="0"/>
        <w:keepLines w:val="0"/>
        <w:widowControl/>
        <w:suppressLineNumbers w:val="0"/>
      </w:pPr>
      <w:bookmarkStart w:id="39" w:name="a31"/>
      <w:bookmarkEnd w:id="39"/>
      <w:r>
        <w:rPr>
          <w:lang w:val="ru"/>
        </w:rPr>
        <w:t>6.15. нарушение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коррупцией;</w:t>
      </w:r>
    </w:p>
    <w:p>
      <w:pPr>
        <w:pStyle w:val="28"/>
        <w:keepNext w:val="0"/>
        <w:keepLines w:val="0"/>
        <w:widowControl/>
        <w:suppressLineNumbers w:val="0"/>
      </w:pPr>
      <w:bookmarkStart w:id="40" w:name="a32"/>
      <w:bookmarkEnd w:id="40"/>
      <w:r>
        <w:rPr>
          <w:lang w:val="ru"/>
        </w:rPr>
        <w:t>6.16. несоблюдение ограничений, связанных с государственной службой;</w:t>
      </w:r>
    </w:p>
    <w:p>
      <w:pPr>
        <w:pStyle w:val="28"/>
        <w:keepNext w:val="0"/>
        <w:keepLines w:val="0"/>
        <w:widowControl/>
        <w:suppressLineNumbers w:val="0"/>
      </w:pPr>
      <w:bookmarkStart w:id="41" w:name="a33"/>
      <w:bookmarkEnd w:id="41"/>
      <w:r>
        <w:rPr>
          <w:lang w:val="ru"/>
        </w:rPr>
        <w:t>6.17. разглашение государственным служащим сведений, составляющих государственные секреты;</w:t>
      </w:r>
    </w:p>
    <w:p>
      <w:pPr>
        <w:pStyle w:val="28"/>
        <w:keepNext w:val="0"/>
        <w:keepLines w:val="0"/>
        <w:widowControl/>
        <w:suppressLineNumbers w:val="0"/>
      </w:pPr>
      <w:bookmarkStart w:id="42" w:name="a34"/>
      <w:bookmarkEnd w:id="42"/>
      <w:r>
        <w:rPr>
          <w:lang w:val="ru"/>
        </w:rPr>
        <w:t>6.18. грубое нарушение государственным служащим должностных обязанностей;</w:t>
      </w:r>
    </w:p>
    <w:p>
      <w:pPr>
        <w:pStyle w:val="28"/>
        <w:keepNext w:val="0"/>
        <w:keepLines w:val="0"/>
        <w:widowControl/>
        <w:suppressLineNumbers w:val="0"/>
      </w:pPr>
      <w:bookmarkStart w:id="43" w:name="a35"/>
      <w:bookmarkEnd w:id="43"/>
      <w:r>
        <w:rPr>
          <w:lang w:val="ru"/>
        </w:rPr>
        <w:t>6.19. совершение проступка, несовместимого с нахождением на государственной службе;</w:t>
      </w:r>
    </w:p>
    <w:p>
      <w:pPr>
        <w:pStyle w:val="28"/>
        <w:keepNext w:val="0"/>
        <w:keepLines w:val="0"/>
        <w:widowControl/>
        <w:suppressLineNumbers w:val="0"/>
      </w:pPr>
      <w:bookmarkStart w:id="44" w:name="a36"/>
      <w:bookmarkEnd w:id="44"/>
      <w:r>
        <w:rPr>
          <w:lang w:val="ru"/>
        </w:rPr>
        <w:t>6.20. лишение судом государственного служащего права занимать государственную должность в течение определенного времени;</w:t>
      </w:r>
    </w:p>
    <w:p>
      <w:pPr>
        <w:pStyle w:val="28"/>
        <w:keepNext w:val="0"/>
        <w:keepLines w:val="0"/>
        <w:widowControl/>
        <w:suppressLineNumbers w:val="0"/>
      </w:pPr>
      <w:bookmarkStart w:id="45" w:name="a38"/>
      <w:bookmarkEnd w:id="45"/>
      <w:r>
        <w:rPr>
          <w:lang w:val="ru"/>
        </w:rPr>
        <w:t>6.21. представление государственным служащим заведомо недостоверных сведений, необходимых для занятия государственной должности;</w:t>
      </w:r>
    </w:p>
    <w:p>
      <w:pPr>
        <w:pStyle w:val="28"/>
        <w:keepNext w:val="0"/>
        <w:keepLines w:val="0"/>
        <w:widowControl/>
        <w:suppressLineNumbers w:val="0"/>
      </w:pPr>
      <w:bookmarkStart w:id="46" w:name="a39"/>
      <w:bookmarkEnd w:id="46"/>
      <w:r>
        <w:rPr>
          <w:lang w:val="ru"/>
        </w:rPr>
        <w:t xml:space="preserve">6.22. непредставление государственным служащим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"tx.dll?d=314537&amp;a=160" \l "a160"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декларации</w:t>
      </w:r>
      <w:r>
        <w:rPr>
          <w:lang w:val="ru"/>
        </w:rPr>
        <w:fldChar w:fldCharType="end"/>
      </w:r>
      <w:r>
        <w:rPr>
          <w:lang w:val="ru"/>
        </w:rPr>
        <w:t xml:space="preserve"> о доходах и имуществе или умышленное внесение в декларацию о доходах и имуществе неполных либо недостоверных сведений;</w:t>
      </w:r>
    </w:p>
    <w:p>
      <w:pPr>
        <w:pStyle w:val="28"/>
        <w:keepNext w:val="0"/>
        <w:keepLines w:val="0"/>
        <w:widowControl/>
        <w:suppressLineNumbers w:val="0"/>
      </w:pPr>
      <w:bookmarkStart w:id="47" w:name="a37"/>
      <w:bookmarkEnd w:id="47"/>
      <w:r>
        <w:rPr>
          <w:lang w:val="ru"/>
        </w:rPr>
        <w:t>6.23. наличие у государственного служащего непогашенной или неснятой судимости;</w:t>
      </w:r>
    </w:p>
    <w:p>
      <w:pPr>
        <w:pStyle w:val="28"/>
        <w:keepNext w:val="0"/>
        <w:keepLines w:val="0"/>
        <w:widowControl/>
        <w:suppressLineNumbers w:val="0"/>
      </w:pPr>
      <w:bookmarkStart w:id="48" w:name="a40"/>
      <w:bookmarkEnd w:id="48"/>
      <w:r>
        <w:rPr>
          <w:lang w:val="ru"/>
        </w:rPr>
        <w:t>6.24. виновные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>
      <w:pPr>
        <w:pStyle w:val="27"/>
        <w:keepNext w:val="0"/>
        <w:keepLines w:val="0"/>
        <w:widowControl/>
        <w:suppressLineNumbers w:val="0"/>
      </w:pPr>
      <w:bookmarkStart w:id="49" w:name="a43"/>
      <w:bookmarkEnd w:id="49"/>
      <w:r>
        <w:rPr>
          <w:lang w:val="ru"/>
        </w:rPr>
        <w:t>7. 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>
      <w:pPr>
        <w:pStyle w:val="27"/>
        <w:keepNext w:val="0"/>
        <w:keepLines w:val="0"/>
        <w:widowControl/>
        <w:suppressLineNumbers w:val="0"/>
      </w:pPr>
      <w:bookmarkStart w:id="50" w:name="a5"/>
      <w:bookmarkEnd w:id="50"/>
      <w:r>
        <w:rPr>
          <w:lang w:val="ru"/>
        </w:rPr>
        <w:t xml:space="preserve">8. Не допускается назначение на должности, включенные в кадровые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"tx.dll?d=110569&amp;a=1" \l "a1"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реестры</w:t>
      </w:r>
      <w:r>
        <w:rPr>
          <w:lang w:val="ru"/>
        </w:rPr>
        <w:fldChar w:fldCharType="end"/>
      </w:r>
      <w:r>
        <w:rPr>
          <w:lang w:val="ru"/>
        </w:rPr>
        <w:t xml:space="preserve"> 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установлено Президентом Республики Беларусь.</w:t>
      </w:r>
    </w:p>
    <w:p>
      <w:pPr>
        <w:pStyle w:val="32"/>
        <w:keepNext w:val="0"/>
        <w:keepLines w:val="0"/>
        <w:widowControl/>
        <w:suppressLineNumbers w:val="0"/>
      </w:pPr>
      <w:bookmarkStart w:id="51" w:name="a64"/>
      <w:bookmarkEnd w:id="51"/>
      <w:r>
        <w:rPr>
          <w:lang w:val="ru"/>
        </w:rPr>
        <w:t>Администрация Президента Республики Беларусь, Совет Министров Республики Беларусь, облисполкомы и Минский горисполком, райисполкомы, горисполкомы (городов областного подчинения), местные администрации районов в городах осуществляют мониторинг трудоустройства лиц, освобожденных по дискредитирующим обстоятельствам от должностей, включенных в кадровые реестры, указанные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"a5"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первой</w:t>
      </w:r>
      <w:r>
        <w:rPr>
          <w:lang w:val="ru"/>
        </w:rPr>
        <w:fldChar w:fldCharType="end"/>
      </w:r>
      <w:r>
        <w:rPr>
          <w:lang w:val="ru"/>
        </w:rPr>
        <w:t xml:space="preserve"> настоящего пункта, в течение пяти лет после такого увольнения.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Государственные органы, указанные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"a64"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второй</w:t>
      </w:r>
      <w:r>
        <w:rPr>
          <w:lang w:val="ru"/>
        </w:rPr>
        <w:fldChar w:fldCharType="end"/>
      </w:r>
      <w:r>
        <w:rPr>
          <w:lang w:val="ru"/>
        </w:rPr>
        <w:t xml:space="preserve"> настоящего пункта, вправе запрашивать от государственных органов, иных организаций независимо от формы собственности сведения, необходимые для осуществления мониторинга трудоустройства лиц, уволенных по дискредитирующим обстоятельствам, которые представляются на безвозмездной основе в течение трех рабочих дней со дня получения соответствующего запроса.</w:t>
      </w:r>
    </w:p>
    <w:p>
      <w:pPr>
        <w:pStyle w:val="27"/>
        <w:keepNext w:val="0"/>
        <w:keepLines w:val="0"/>
        <w:widowControl/>
        <w:suppressLineNumbers w:val="0"/>
      </w:pPr>
      <w:bookmarkStart w:id="52" w:name="a62"/>
      <w:bookmarkEnd w:id="52"/>
      <w:r>
        <w:rPr>
          <w:lang w:val="ru"/>
        </w:rPr>
        <w:t>9. Назначение лиц, уволенных по дискредитирующим обстоятельствам, на руководящие должности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"a2"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*</w:t>
      </w:r>
      <w:r>
        <w:rPr>
          <w:lang w:val="ru"/>
        </w:rPr>
        <w:fldChar w:fldCharType="end"/>
      </w:r>
      <w:r>
        <w:rPr>
          <w:lang w:val="ru"/>
        </w:rPr>
        <w:t xml:space="preserve"> в организации государственной и частной форм собственности в течение пяти лет после такого увольнения, кроме предусмотренных в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"a5"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первой</w:t>
      </w:r>
      <w:r>
        <w:rPr>
          <w:lang w:val="ru"/>
        </w:rPr>
        <w:fldChar w:fldCharType="end"/>
      </w:r>
      <w:r>
        <w:rPr>
          <w:lang w:val="ru"/>
        </w:rPr>
        <w:t xml:space="preserve"> пункта 8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г. Минска (города областного подчинения) (далее – председатель исполкома), на территории которого расположена данная организация либо ее соответствующее структурное подразделение, в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"tx.dll?d=295953&amp;a=1" \l "a1"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порядке</w:t>
      </w:r>
      <w:r>
        <w:rPr>
          <w:lang w:val="ru"/>
        </w:rPr>
        <w:fldChar w:fldCharType="end"/>
      </w:r>
      <w:r>
        <w:rPr>
          <w:lang w:val="ru"/>
        </w:rPr>
        <w:t>, предусмотренном Советом Министров Республики Беларусь.</w:t>
      </w:r>
    </w:p>
    <w:p>
      <w:pPr>
        <w:pStyle w:val="23"/>
        <w:keepNext w:val="0"/>
        <w:keepLines w:val="0"/>
        <w:widowControl/>
        <w:suppressLineNumbers w:val="0"/>
      </w:pPr>
      <w:r>
        <w:rPr>
          <w:lang w:val="ru"/>
        </w:rPr>
        <w:t>______________________________</w:t>
      </w:r>
    </w:p>
    <w:p>
      <w:pPr>
        <w:pStyle w:val="22"/>
        <w:keepNext w:val="0"/>
        <w:keepLines w:val="0"/>
        <w:widowControl/>
        <w:suppressLineNumbers w:val="0"/>
        <w:spacing w:after="240" w:afterAutospacing="0"/>
      </w:pPr>
      <w:bookmarkStart w:id="53" w:name="a2"/>
      <w:bookmarkEnd w:id="53"/>
      <w:r>
        <w:rPr>
          <w:lang w:val="ru"/>
        </w:rPr>
        <w:t>* Для целей настоящего Декрета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</w:r>
    </w:p>
    <w:p>
      <w:pPr>
        <w:pStyle w:val="32"/>
        <w:keepNext w:val="0"/>
        <w:keepLines w:val="0"/>
        <w:widowControl/>
        <w:suppressLineNumbers w:val="0"/>
      </w:pPr>
      <w:bookmarkStart w:id="54" w:name="a67"/>
      <w:bookmarkEnd w:id="54"/>
      <w:r>
        <w:rPr>
          <w:lang w:val="ru"/>
        </w:rPr>
        <w:t xml:space="preserve">Согласование назначения осуществляется на основании мотивированного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"tx.dll?d=295953&amp;a=4" \l "a4"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ходатайства</w:t>
      </w:r>
      <w:r>
        <w:rPr>
          <w:lang w:val="ru"/>
        </w:rPr>
        <w:fldChar w:fldCharType="end"/>
      </w:r>
      <w:r>
        <w:rPr>
          <w:lang w:val="ru"/>
        </w:rPr>
        <w:t xml:space="preserve"> организации и прилагаемых к нему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"tx.dll?d=467588&amp;a=7" \l "a7"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характеристик</w:t>
      </w:r>
      <w:r>
        <w:rPr>
          <w:lang w:val="ru"/>
        </w:rPr>
        <w:fldChar w:fldCharType="end"/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"a71"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*</w:t>
      </w:r>
      <w:r>
        <w:rPr>
          <w:lang w:val="ru"/>
        </w:rPr>
        <w:fldChar w:fldCharType="end"/>
      </w:r>
      <w:r>
        <w:rPr>
          <w:lang w:val="ru"/>
        </w:rPr>
        <w:t xml:space="preserve"> с предыдущих мест работы за последние пять лет.</w:t>
      </w:r>
    </w:p>
    <w:p>
      <w:pPr>
        <w:pStyle w:val="23"/>
        <w:keepNext w:val="0"/>
        <w:keepLines w:val="0"/>
        <w:widowControl/>
        <w:suppressLineNumbers w:val="0"/>
      </w:pPr>
      <w:r>
        <w:rPr>
          <w:lang w:val="ru"/>
        </w:rPr>
        <w:t>______________________________</w:t>
      </w:r>
    </w:p>
    <w:p>
      <w:pPr>
        <w:pStyle w:val="22"/>
        <w:keepNext w:val="0"/>
        <w:keepLines w:val="0"/>
        <w:widowControl/>
        <w:suppressLineNumbers w:val="0"/>
        <w:spacing w:after="240" w:afterAutospacing="0"/>
      </w:pPr>
      <w:bookmarkStart w:id="55" w:name="a71"/>
      <w:bookmarkEnd w:id="55"/>
      <w:r>
        <w:rPr>
          <w:lang w:val="ru"/>
        </w:rPr>
        <w:t>* Для целей настоящего Декрета под характеристикой понимается официальный документ, отражающий профессиональные, деловые и моральные качества работника, сведения о привлечении к дисциплинарной и иной ответственности, отношение к государственным и общественным институтам, иную информацию, подготовленный по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"tx.dll?d=467588&amp;a=7" \l "a7"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форме</w:t>
      </w:r>
      <w:r>
        <w:rPr>
          <w:lang w:val="ru"/>
        </w:rPr>
        <w:fldChar w:fldCharType="end"/>
      </w:r>
      <w:r>
        <w:rPr>
          <w:lang w:val="ru"/>
        </w:rPr>
        <w:t>, установленной Советом Министров Республики Беларусь.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Согласование назначения (отказ в согласовании) осуществляется в течение пяти рабочих дней со дня представления в местный исполнительный и распорядительный орган документов, указанных в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"a67"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второй</w:t>
      </w:r>
      <w:r>
        <w:rPr>
          <w:lang w:val="ru"/>
        </w:rPr>
        <w:fldChar w:fldCharType="end"/>
      </w:r>
      <w:r>
        <w:rPr>
          <w:lang w:val="ru"/>
        </w:rPr>
        <w:t xml:space="preserve"> настоящего пункта.</w:t>
      </w:r>
    </w:p>
    <w:p>
      <w:pPr>
        <w:pStyle w:val="32"/>
        <w:keepNext w:val="0"/>
        <w:keepLines w:val="0"/>
        <w:widowControl/>
        <w:suppressLineNumbers w:val="0"/>
      </w:pPr>
      <w:bookmarkStart w:id="56" w:name="a48"/>
      <w:bookmarkEnd w:id="56"/>
      <w:r>
        <w:rPr>
          <w:lang w:val="ru"/>
        </w:rPr>
        <w:t>Отказ председателя исполкома в согласовании назначения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>
      <w:pPr>
        <w:pStyle w:val="33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28600" cy="228600"/>
                  <wp:effectExtent l="0" t="0" r="0" b="0"/>
                  <wp:docPr id="1" name="Изображение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color="909090" w:sz="8" w:space="0"/>
              <w:bottom w:val="nil"/>
              <w:right w:val="nil"/>
            </w:tcBorders>
            <w:shd w:val="clear"/>
            <w:tcMar>
              <w:left w:w="60" w:type="dxa"/>
            </w:tcMar>
            <w:vAlign w:val="center"/>
          </w:tcPr>
          <w:p>
            <w:pPr>
              <w:pStyle w:val="33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bdr w:val="none" w:color="auto" w:sz="0" w:space="0"/>
              </w:rPr>
              <w:t>От редакции «Бизнес-Инфо»</w:t>
            </w:r>
          </w:p>
          <w:p>
            <w:pPr>
              <w:pStyle w:val="33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color="auto" w:sz="0" w:space="0"/>
              </w:rPr>
              <w:t xml:space="preserve">Порядок подбора и назначения на должности (освобождения от должностей) руководящих кадров в системе государственных органов и иных государственных организаций установлен в </w:t>
            </w:r>
            <w:r>
              <w:rPr>
                <w:sz w:val="22"/>
                <w:szCs w:val="22"/>
                <w:bdr w:val="none" w:color="auto" w:sz="0" w:space="0"/>
              </w:rPr>
              <w:fldChar w:fldCharType="begin"/>
            </w:r>
            <w:r>
              <w:rPr>
                <w:sz w:val="22"/>
                <w:szCs w:val="22"/>
                <w:bdr w:val="none" w:color="auto" w:sz="0" w:space="0"/>
              </w:rPr>
              <w:instrText xml:space="preserve"> HYPERLINK "tx.dll?d=72652&amp;a=1" \l "a1" \o "+" </w:instrText>
            </w:r>
            <w:r>
              <w:rPr>
                <w:sz w:val="22"/>
                <w:szCs w:val="22"/>
                <w:bdr w:val="none" w:color="auto" w:sz="0" w:space="0"/>
              </w:rPr>
              <w:fldChar w:fldCharType="separate"/>
            </w:r>
            <w:r>
              <w:rPr>
                <w:rStyle w:val="5"/>
                <w:sz w:val="22"/>
                <w:szCs w:val="22"/>
                <w:bdr w:val="none" w:color="auto" w:sz="0" w:space="0"/>
              </w:rPr>
              <w:t>Положении</w:t>
            </w:r>
            <w:r>
              <w:rPr>
                <w:sz w:val="22"/>
                <w:szCs w:val="22"/>
                <w:bdr w:val="none" w:color="auto" w:sz="0" w:space="0"/>
              </w:rPr>
              <w:fldChar w:fldCharType="end"/>
            </w:r>
            <w:r>
              <w:rPr>
                <w:sz w:val="22"/>
                <w:szCs w:val="22"/>
                <w:bdr w:val="none" w:color="auto" w:sz="0" w:space="0"/>
              </w:rPr>
              <w:t>, утвержденном Указом Президента Республики Беларусь от 26.07.2004 № 354.</w:t>
            </w:r>
          </w:p>
        </w:tc>
      </w:tr>
    </w:tbl>
    <w:p>
      <w:pPr>
        <w:pStyle w:val="33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>
      <w:pPr>
        <w:pStyle w:val="27"/>
        <w:keepNext w:val="0"/>
        <w:keepLines w:val="0"/>
        <w:widowControl/>
        <w:suppressLineNumbers w:val="0"/>
      </w:pPr>
      <w:bookmarkStart w:id="57" w:name="a61"/>
      <w:bookmarkEnd w:id="57"/>
      <w:r>
        <w:rPr>
          <w:lang w:val="ru"/>
        </w:rPr>
        <w:t xml:space="preserve">10. Назначение лица на должность с нарушением требований, предусмотренных в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"a5"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первой</w:t>
      </w:r>
      <w:r>
        <w:rPr>
          <w:lang w:val="ru"/>
        </w:rPr>
        <w:fldChar w:fldCharType="end"/>
      </w:r>
      <w:r>
        <w:rPr>
          <w:lang w:val="ru"/>
        </w:rPr>
        <w:t xml:space="preserve"> пункта 8 и частях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"a62"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первой</w:t>
      </w:r>
      <w:r>
        <w:rPr>
          <w:lang w:val="ru"/>
        </w:rPr>
        <w:fldChar w:fldCharType="end"/>
      </w:r>
      <w:r>
        <w:rPr>
          <w:lang w:val="ru"/>
        </w:rPr>
        <w:t xml:space="preserve"> и второй пункта 9 настоящего Декрета, является основанием для увольнения этого лица в связи с нарушением установленных правил приема на работу.</w:t>
      </w:r>
    </w:p>
    <w:p>
      <w:pPr>
        <w:pStyle w:val="27"/>
        <w:keepNext w:val="0"/>
        <w:keepLines w:val="0"/>
        <w:widowControl/>
        <w:suppressLineNumbers w:val="0"/>
      </w:pPr>
      <w:bookmarkStart w:id="58" w:name="a68"/>
      <w:bookmarkEnd w:id="58"/>
      <w:r>
        <w:rPr>
          <w:lang w:val="ru"/>
        </w:rPr>
        <w:t xml:space="preserve">11. Наниматели вправе при приеме на работу работника запрашивать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"tx.dll?d=467588&amp;a=7" \l "a7"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характеристику</w:t>
      </w:r>
      <w:r>
        <w:rPr>
          <w:lang w:val="ru"/>
        </w:rPr>
        <w:fldChar w:fldCharType="end"/>
      </w:r>
      <w:r>
        <w:rPr>
          <w:lang w:val="ru"/>
        </w:rPr>
        <w:t xml:space="preserve"> с предыдущих мест его работы, которая выдается в течение семи календарных дней со дня получения соответствующего запроса.</w:t>
      </w:r>
    </w:p>
    <w:p>
      <w:pPr>
        <w:pStyle w:val="32"/>
        <w:keepNext w:val="0"/>
        <w:keepLines w:val="0"/>
        <w:widowControl/>
        <w:suppressLineNumbers w:val="0"/>
      </w:pPr>
      <w:bookmarkStart w:id="59" w:name="a69"/>
      <w:bookmarkEnd w:id="59"/>
      <w:r>
        <w:rPr>
          <w:lang w:val="ru"/>
        </w:rPr>
        <w:t>При приеме на работу работника в государственные органы, иные государственные организации, а также организации, более 50 процентов акций (долей в уставном фонде) которых находится в государственной собственности (далее – государственная организация), наниматели обязаны, если иное не установлено законодательными актами, запрашивать:</w:t>
      </w:r>
    </w:p>
    <w:p>
      <w:pPr>
        <w:pStyle w:val="32"/>
        <w:keepNext w:val="0"/>
        <w:keepLines w:val="0"/>
        <w:widowControl/>
        <w:suppressLineNumbers w:val="0"/>
      </w:pPr>
      <w:bookmarkStart w:id="60" w:name="a74"/>
      <w:bookmarkEnd w:id="60"/>
      <w:r>
        <w:rPr>
          <w:lang w:val="ru"/>
        </w:rPr>
        <w:fldChar w:fldCharType="begin"/>
      </w:r>
      <w:r>
        <w:rPr>
          <w:lang w:val="ru"/>
        </w:rPr>
        <w:instrText xml:space="preserve"> HYPERLINK "tx.dll?d=467588&amp;a=7" \l "a7"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характеристику</w:t>
      </w:r>
      <w:r>
        <w:rPr>
          <w:lang w:val="ru"/>
        </w:rPr>
        <w:fldChar w:fldCharType="end"/>
      </w:r>
      <w:r>
        <w:rPr>
          <w:lang w:val="ru"/>
        </w:rPr>
        <w:t xml:space="preserve"> с предыдущего места его работы;</w:t>
      </w:r>
    </w:p>
    <w:p>
      <w:pPr>
        <w:pStyle w:val="32"/>
        <w:keepNext w:val="0"/>
        <w:keepLines w:val="0"/>
        <w:widowControl/>
        <w:suppressLineNumbers w:val="0"/>
      </w:pPr>
      <w:bookmarkStart w:id="61" w:name="a72"/>
      <w:bookmarkEnd w:id="61"/>
      <w:r>
        <w:rPr>
          <w:lang w:val="ru"/>
        </w:rPr>
        <w:fldChar w:fldCharType="begin"/>
      </w:r>
      <w:r>
        <w:rPr>
          <w:lang w:val="ru"/>
        </w:rPr>
        <w:instrText xml:space="preserve"> HYPERLINK "tx.dll?d=467588&amp;a=7" \l "a7"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характеристику</w:t>
      </w:r>
      <w:r>
        <w:rPr>
          <w:lang w:val="ru"/>
        </w:rPr>
        <w:fldChar w:fldCharType="end"/>
      </w:r>
      <w:r>
        <w:rPr>
          <w:lang w:val="ru"/>
        </w:rPr>
        <w:t xml:space="preserve"> из государственной организации, являвшейся местом его работы в течение предшествующих пяти лет. В случае, если таким местом работы являлось несколько государственных организаций, характеристика запрашивается по последнему из них;</w:t>
      </w:r>
    </w:p>
    <w:p>
      <w:pPr>
        <w:pStyle w:val="32"/>
        <w:keepNext w:val="0"/>
        <w:keepLines w:val="0"/>
        <w:widowControl/>
        <w:suppressLineNumbers w:val="0"/>
      </w:pPr>
      <w:bookmarkStart w:id="62" w:name="a75"/>
      <w:bookmarkEnd w:id="62"/>
      <w:r>
        <w:rPr>
          <w:lang w:val="ru"/>
        </w:rPr>
        <w:t>сведения из единого государственного банка данных о правонарушениях в отношении кандидатов на руководящие должности. Такие сведения предоставляются бесплатно.</w:t>
      </w:r>
    </w:p>
    <w:p>
      <w:pPr>
        <w:pStyle w:val="27"/>
        <w:keepNext w:val="0"/>
        <w:keepLines w:val="0"/>
        <w:widowControl/>
        <w:suppressLineNumbers w:val="0"/>
      </w:pPr>
      <w:bookmarkStart w:id="63" w:name="a70"/>
      <w:bookmarkEnd w:id="63"/>
      <w:r>
        <w:rPr>
          <w:lang w:val="ru"/>
        </w:rPr>
        <w:t xml:space="preserve">12. Нарушение предусмотренного настоящим Декретом порядка приема на работу, назначения на должность, выдача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"tx.dll?d=467588&amp;a=7" \l "a7"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характеристик</w:t>
      </w:r>
      <w:r>
        <w:rPr>
          <w:lang w:val="ru"/>
        </w:rPr>
        <w:fldChar w:fldCharType="end"/>
      </w:r>
      <w:r>
        <w:rPr>
          <w:lang w:val="ru"/>
        </w:rPr>
        <w:t>, содержащих заведомо недостоверную информацию, а также нарушение сроков их выдачи признается грубым нарушением трудовых обязанностей.</w:t>
      </w:r>
    </w:p>
    <w:p>
      <w:pPr>
        <w:pStyle w:val="32"/>
        <w:keepNext w:val="0"/>
        <w:keepLines w:val="0"/>
        <w:widowControl/>
        <w:suppressLineNumbers w:val="0"/>
      </w:pPr>
      <w:bookmarkStart w:id="64" w:name="a73"/>
      <w:bookmarkEnd w:id="64"/>
      <w:r>
        <w:rPr>
          <w:lang w:val="ru"/>
        </w:rPr>
        <w:t>Виновные деяния должностных лиц, указанные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"a70"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первой</w:t>
      </w:r>
      <w:r>
        <w:rPr>
          <w:lang w:val="ru"/>
        </w:rPr>
        <w:fldChar w:fldCharType="end"/>
      </w:r>
      <w:r>
        <w:rPr>
          <w:lang w:val="ru"/>
        </w:rPr>
        <w:t xml:space="preserve"> настоящего пункта,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ответственность в соответствии с Уголовным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"tx.dll?d=33384&amp;a=3340" \l "a3340"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кодексом</w:t>
      </w:r>
      <w:r>
        <w:rPr>
          <w:lang w:val="ru"/>
        </w:rPr>
        <w:fldChar w:fldCharType="end"/>
      </w:r>
      <w:r>
        <w:rPr>
          <w:lang w:val="ru"/>
        </w:rPr>
        <w:t xml:space="preserve"> Республики Беларусь.</w:t>
      </w:r>
    </w:p>
    <w:p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13. Совету Министров Республики Беларусь разъяснять вопросы применения настоящего Декрета.</w:t>
      </w:r>
    </w:p>
    <w:p>
      <w:pPr>
        <w:pStyle w:val="27"/>
        <w:keepNext w:val="0"/>
        <w:keepLines w:val="0"/>
        <w:widowControl/>
        <w:suppressLineNumbers w:val="0"/>
      </w:pPr>
      <w:bookmarkStart w:id="65" w:name="a59"/>
      <w:bookmarkEnd w:id="65"/>
      <w:r>
        <w:rPr>
          <w:lang w:val="ru"/>
        </w:rPr>
        <w:t>14. 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реализации.</w:t>
      </w:r>
    </w:p>
    <w:p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15. Контроль за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>
      <w:pPr>
        <w:pStyle w:val="27"/>
        <w:keepNext w:val="0"/>
        <w:keepLines w:val="0"/>
        <w:widowControl/>
        <w:suppressLineNumbers w:val="0"/>
      </w:pPr>
      <w:bookmarkStart w:id="66" w:name="a53"/>
      <w:bookmarkEnd w:id="66"/>
      <w:r>
        <w:rPr>
          <w:lang w:val="ru"/>
        </w:rPr>
        <w:t>16. Настоящий Декрет вступает в силу с 1 января 2015 г.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5"/>
        <w:gridCol w:w="5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33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13"/>
                <w:bdr w:val="none" w:color="auto" w:sz="0" w:space="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33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21"/>
                <w:bdr w:val="none" w:color="auto" w:sz="0" w:space="0"/>
              </w:rPr>
              <w:t>А.Лукашенко</w:t>
            </w:r>
          </w:p>
        </w:tc>
      </w:tr>
    </w:tbl>
    <w:p>
      <w:pPr>
        <w:pStyle w:val="33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3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A4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Acronym"/>
    <w:basedOn w:val="2"/>
    <w:uiPriority w:val="0"/>
    <w:rPr>
      <w:color w:val="000000"/>
      <w:shd w:val="clear" w:fill="FFFF00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Title"/>
    <w:qFormat/>
    <w:uiPriority w:val="0"/>
    <w:pPr>
      <w:keepNext w:val="0"/>
      <w:keepLines w:val="0"/>
      <w:widowControl/>
      <w:suppressLineNumbers w:val="0"/>
      <w:spacing w:before="360" w:beforeAutospacing="0" w:after="360" w:afterAutospacing="0"/>
      <w:ind w:left="0" w:right="2270" w:firstLine="0"/>
      <w:jc w:val="left"/>
    </w:pPr>
    <w:rPr>
      <w:rFonts w:eastAsia="Times New Roman"/>
      <w:b/>
      <w:bCs/>
      <w:kern w:val="0"/>
      <w:sz w:val="24"/>
      <w:szCs w:val="24"/>
      <w:lang w:val="en-US" w:eastAsia="zh-CN" w:bidi="ar"/>
    </w:rPr>
  </w:style>
  <w:style w:type="character" w:customStyle="1" w:styleId="7">
    <w:name w:val="number"/>
    <w:uiPriority w:val="0"/>
    <w:rPr>
      <w:rFonts w:hint="default" w:ascii="Times New Roman" w:hAnsi="Times New Roman" w:cs="Times New Roman"/>
      <w:i/>
      <w:iCs/>
    </w:rPr>
  </w:style>
  <w:style w:type="character" w:customStyle="1" w:styleId="8">
    <w:name w:val="bigsimbol"/>
    <w:uiPriority w:val="0"/>
    <w:rPr>
      <w:rFonts w:hint="default" w:ascii="Times New Roman" w:hAnsi="Times New Roman" w:cs="Times New Roman"/>
      <w:caps/>
    </w:rPr>
  </w:style>
  <w:style w:type="character" w:customStyle="1" w:styleId="9">
    <w:name w:val="name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0">
    <w:name w:val="onewind3"/>
    <w:uiPriority w:val="0"/>
    <w:rPr>
      <w:rFonts w:ascii="Wingdings 3" w:hAnsi="Wingdings 3" w:eastAsia="Wingdings 3" w:cs="Wingdings 3"/>
    </w:rPr>
  </w:style>
  <w:style w:type="character" w:customStyle="1" w:styleId="11">
    <w:name w:val="promulgator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2">
    <w:name w:val="datepr"/>
    <w:uiPriority w:val="0"/>
    <w:rPr>
      <w:rFonts w:hint="default" w:ascii="Times New Roman" w:hAnsi="Times New Roman" w:cs="Times New Roman"/>
      <w:i/>
      <w:iCs/>
    </w:rPr>
  </w:style>
  <w:style w:type="character" w:customStyle="1" w:styleId="13">
    <w:name w:val="post"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4">
    <w:name w:val="datecity"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15">
    <w:name w:val="onesymbol"/>
    <w:uiPriority w:val="0"/>
    <w:rPr>
      <w:rFonts w:ascii="Symbol" w:hAnsi="Symbol" w:cs="Symbol"/>
    </w:rPr>
  </w:style>
  <w:style w:type="character" w:customStyle="1" w:styleId="16">
    <w:name w:val="datereg"/>
    <w:uiPriority w:val="0"/>
    <w:rPr>
      <w:rFonts w:hint="default" w:ascii="Times New Roman" w:hAnsi="Times New Roman" w:cs="Times New Roman"/>
    </w:rPr>
  </w:style>
  <w:style w:type="character" w:customStyle="1" w:styleId="17">
    <w:name w:val="razr"/>
    <w:uiPriority w:val="0"/>
    <w:rPr>
      <w:rFonts w:hint="default" w:ascii="Times New Roman" w:hAnsi="Times New Roman" w:cs="Times New Roman"/>
      <w:spacing w:val="20"/>
    </w:rPr>
  </w:style>
  <w:style w:type="character" w:customStyle="1" w:styleId="18">
    <w:name w:val="onewind2"/>
    <w:uiPriority w:val="0"/>
    <w:rPr>
      <w:rFonts w:ascii="Wingdings 2" w:hAnsi="Wingdings 2" w:eastAsia="Wingdings 2" w:cs="Wingdings 2"/>
    </w:rPr>
  </w:style>
  <w:style w:type="character" w:customStyle="1" w:styleId="19">
    <w:name w:val="rednoun"/>
    <w:uiPriority w:val="0"/>
  </w:style>
  <w:style w:type="character" w:customStyle="1" w:styleId="20">
    <w:name w:val="onewind"/>
    <w:uiPriority w:val="0"/>
    <w:rPr>
      <w:rFonts w:ascii="Wingdings" w:hAnsi="Wingdings" w:cs="Wingdings"/>
    </w:rPr>
  </w:style>
  <w:style w:type="character" w:customStyle="1" w:styleId="21">
    <w:name w:val="pers"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paragraph" w:customStyle="1" w:styleId="22">
    <w:name w:val="snoski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0"/>
      <w:szCs w:val="20"/>
      <w:lang w:val="en-US" w:eastAsia="zh-CN" w:bidi="ar"/>
    </w:rPr>
  </w:style>
  <w:style w:type="paragraph" w:customStyle="1" w:styleId="23">
    <w:name w:val="snoskiline"/>
    <w:uiPriority w:val="0"/>
    <w:pPr>
      <w:spacing w:before="0" w:beforeAutospacing="0" w:after="0" w:afterAutospacing="0"/>
      <w:ind w:left="0" w:right="0" w:firstLine="0"/>
      <w:jc w:val="both"/>
    </w:pPr>
    <w:rPr>
      <w:rFonts w:hint="default" w:ascii="Times New Roman" w:hAnsi="Times New Roman" w:cs="Times New Roman"/>
      <w:kern w:val="0"/>
      <w:sz w:val="20"/>
      <w:szCs w:val="20"/>
      <w:lang w:val="en-US" w:eastAsia="zh-CN" w:bidi="ar"/>
    </w:rPr>
  </w:style>
  <w:style w:type="character" w:customStyle="1" w:styleId="24">
    <w:name w:val="arabic"/>
    <w:uiPriority w:val="0"/>
    <w:rPr>
      <w:rFonts w:hint="default" w:ascii="Times New Roman" w:hAnsi="Times New Roman" w:cs="Times New Roman"/>
    </w:rPr>
  </w:style>
  <w:style w:type="character" w:customStyle="1" w:styleId="25">
    <w:name w:val="articlec"/>
    <w:uiPriority w:val="0"/>
    <w:rPr>
      <w:rFonts w:hint="default" w:ascii="Times New Roman" w:hAnsi="Times New Roman" w:cs="Times New Roman"/>
      <w:b/>
      <w:bCs/>
    </w:rPr>
  </w:style>
  <w:style w:type="character" w:customStyle="1" w:styleId="26">
    <w:name w:val="roman"/>
    <w:uiPriority w:val="0"/>
    <w:rPr>
      <w:rFonts w:ascii="Arial" w:hAnsi="Arial" w:cs="Arial"/>
    </w:rPr>
  </w:style>
  <w:style w:type="paragraph" w:customStyle="1" w:styleId="27">
    <w:name w:val="point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28">
    <w:name w:val="underpoint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29">
    <w:name w:val="preamble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0">
    <w:name w:val="changeadd"/>
    <w:uiPriority w:val="0"/>
    <w:pPr>
      <w:spacing w:before="0" w:beforeAutospacing="0" w:after="0" w:afterAutospacing="0"/>
      <w:ind w:left="1135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1">
    <w:name w:val="changei"/>
    <w:uiPriority w:val="0"/>
    <w:pPr>
      <w:spacing w:before="0" w:beforeAutospacing="0" w:after="0" w:afterAutospacing="0"/>
      <w:ind w:left="1020" w:right="0" w:firstLine="0"/>
      <w:jc w:val="left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2">
    <w:name w:val="newncpi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3">
    <w:name w:val="newncpi0"/>
    <w:uiPriority w:val="0"/>
    <w:pPr>
      <w:spacing w:before="160" w:beforeAutospacing="0" w:after="160" w:afterAutospacing="0"/>
      <w:ind w:left="0" w:right="0" w:firstLine="0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table" w:customStyle="1" w:styleId="34">
    <w:name w:val="tablencpi"/>
    <w:uiPriority w:val="0"/>
    <w:tblPr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2024-04-25T12:38:13Z</dcterms:created>
  <dc:creator>kukharenkoen</dc:creator>
  <cp:lastModifiedBy>oblgaz0010</cp:lastModifiedBy>
  <dcterms:modified xsi:type="dcterms:W3CDTF">2024-04-25T12:38:41Z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901097B9E1704FA9820CFD0C9198CA7F_13</vt:lpwstr>
  </property>
</Properties>
</file>